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6ADD" w:rsidRDefault="00B56ADD" w:rsidP="00EF4187">
      <w:pPr>
        <w:pStyle w:val="NoSpacing"/>
        <w:jc w:val="center"/>
        <w:rPr>
          <w:rStyle w:val="Strong"/>
          <w:rFonts w:ascii="Times New Roman" w:eastAsia="Times New Roman" w:hAnsi="Times New Roman" w:cs="Times New Roman"/>
          <w:b w:val="0"/>
          <w:sz w:val="24"/>
          <w:szCs w:val="24"/>
        </w:rPr>
      </w:pPr>
    </w:p>
    <w:p w:rsidR="00EF4187" w:rsidRDefault="00EF4187" w:rsidP="00EF4187">
      <w:pPr>
        <w:pStyle w:val="NoSpacing"/>
        <w:jc w:val="center"/>
        <w:rPr>
          <w:rFonts w:ascii="Times New Roman" w:hAnsi="Times New Roman" w:cs="Times New Roman"/>
          <w:sz w:val="24"/>
          <w:szCs w:val="24"/>
          <w:lang w:val="sr-Cyrl-RS"/>
        </w:rPr>
      </w:pPr>
      <w:r>
        <w:rPr>
          <w:rFonts w:ascii="Times New Roman" w:hAnsi="Times New Roman" w:cs="Times New Roman"/>
          <w:sz w:val="24"/>
          <w:szCs w:val="24"/>
          <w:lang w:val="sr-Cyrl-RS"/>
        </w:rPr>
        <w:t>ИНФОРМАЦИЈА О ЈАВНОМ СЛУШАЊУ</w:t>
      </w:r>
    </w:p>
    <w:p w:rsidR="00EF4187" w:rsidRDefault="00EF4187" w:rsidP="00EF4187">
      <w:pPr>
        <w:pStyle w:val="NoSpacing"/>
        <w:jc w:val="center"/>
        <w:rPr>
          <w:rFonts w:ascii="Times New Roman" w:hAnsi="Times New Roman" w:cs="Times New Roman"/>
          <w:sz w:val="24"/>
          <w:szCs w:val="24"/>
          <w:lang w:val="sr-Cyrl-RS"/>
        </w:rPr>
      </w:pPr>
      <w:r>
        <w:rPr>
          <w:rFonts w:ascii="Times New Roman" w:hAnsi="Times New Roman" w:cs="Times New Roman"/>
          <w:sz w:val="24"/>
          <w:szCs w:val="24"/>
          <w:lang w:val="sr-Cyrl-RS"/>
        </w:rPr>
        <w:t>ОДБОРА ЗА ФИНАНСИЈЕ, РЕПУБЛИЧКИ БУЏЕТ И КОНТРОЛУ ТРОШЕЊА ЈАВНИХ СРЕДСТАВА НА ТЕМУ: ,,ПРЕДСТАВЉАЊ</w:t>
      </w:r>
      <w:r>
        <w:rPr>
          <w:rFonts w:ascii="Times New Roman" w:hAnsi="Times New Roman" w:cs="Times New Roman"/>
          <w:sz w:val="24"/>
          <w:szCs w:val="24"/>
        </w:rPr>
        <w:t xml:space="preserve">E </w:t>
      </w:r>
      <w:r>
        <w:rPr>
          <w:rFonts w:ascii="Times New Roman" w:hAnsi="Times New Roman" w:cs="Times New Roman"/>
          <w:sz w:val="24"/>
          <w:szCs w:val="24"/>
          <w:lang w:val="sr-Cyrl-RS"/>
        </w:rPr>
        <w:t xml:space="preserve"> ПРЕДЛОГА</w:t>
      </w:r>
      <w:r>
        <w:rPr>
          <w:rFonts w:ascii="Times New Roman" w:hAnsi="Times New Roman" w:cs="Times New Roman"/>
          <w:sz w:val="24"/>
          <w:szCs w:val="24"/>
        </w:rPr>
        <w:t xml:space="preserve"> </w:t>
      </w:r>
      <w:r>
        <w:rPr>
          <w:rFonts w:ascii="Times New Roman" w:hAnsi="Times New Roman" w:cs="Times New Roman"/>
          <w:sz w:val="24"/>
          <w:szCs w:val="24"/>
          <w:lang w:val="sr-Cyrl-RS"/>
        </w:rPr>
        <w:t>ЗАКОНА  О ИЗМЕНАМА И ДОПУНАМА ЗАКОНА О ФИНАНСИРАЊУ ПОЛИТИЧКИХ АКТИВНОСТИ</w:t>
      </w:r>
      <w:r>
        <w:rPr>
          <w:rFonts w:ascii="Times New Roman" w:hAnsi="Times New Roman" w:cs="Times New Roman"/>
          <w:sz w:val="24"/>
          <w:szCs w:val="24"/>
        </w:rPr>
        <w:t>”</w:t>
      </w:r>
      <w:r>
        <w:rPr>
          <w:rFonts w:ascii="Times New Roman" w:hAnsi="Times New Roman" w:cs="Times New Roman"/>
          <w:sz w:val="24"/>
          <w:szCs w:val="24"/>
          <w:lang w:val="sr-Cyrl-RS"/>
        </w:rPr>
        <w:t xml:space="preserve"> ОДРЖАНОГ 2. ЈУЛА 2026. ГОДИНЕ У НОВОМ САДУ</w:t>
      </w:r>
    </w:p>
    <w:p w:rsidR="00EF4187" w:rsidRDefault="00EF4187" w:rsidP="00EF4187">
      <w:pPr>
        <w:pStyle w:val="NormalWeb"/>
        <w:spacing w:before="0" w:beforeAutospacing="0" w:after="120" w:afterAutospacing="0"/>
        <w:jc w:val="center"/>
      </w:pPr>
    </w:p>
    <w:p w:rsidR="00EF4187" w:rsidRDefault="00EF4187" w:rsidP="00EF4187">
      <w:pPr>
        <w:pStyle w:val="NoSpacing"/>
        <w:rPr>
          <w:rFonts w:ascii="Times New Roman" w:hAnsi="Times New Roman" w:cs="Times New Roman"/>
          <w:sz w:val="24"/>
          <w:szCs w:val="24"/>
          <w:lang w:val="sr-Cyrl-RS"/>
        </w:rPr>
      </w:pPr>
    </w:p>
    <w:p w:rsidR="00EF4187" w:rsidRDefault="00EF4187" w:rsidP="00EF4187">
      <w:pPr>
        <w:pStyle w:val="NoSpacing"/>
        <w:spacing w:after="120"/>
        <w:jc w:val="both"/>
        <w:rPr>
          <w:rFonts w:ascii="Times New Roman" w:hAnsi="Times New Roman" w:cs="Times New Roman"/>
          <w:sz w:val="24"/>
          <w:szCs w:val="24"/>
          <w:lang w:val="sr-Cyrl-RS"/>
        </w:rPr>
      </w:pPr>
      <w:r>
        <w:rPr>
          <w:rFonts w:ascii="Times New Roman" w:hAnsi="Times New Roman" w:cs="Times New Roman"/>
          <w:sz w:val="24"/>
          <w:szCs w:val="24"/>
          <w:lang w:val="sr-Cyrl-RS"/>
        </w:rPr>
        <w:tab/>
        <w:t>Одбор за финансије, републички буџет и контролу трошења јавних средстава је, на основу одлуке донете на 52. седници, одржане 25. јуна 2026. године, дана 2. јула 2026. године, одржао</w:t>
      </w:r>
      <w:r>
        <w:rPr>
          <w:sz w:val="24"/>
          <w:szCs w:val="24"/>
        </w:rPr>
        <w:t xml:space="preserve"> </w:t>
      </w:r>
      <w:r>
        <w:rPr>
          <w:rFonts w:ascii="Times New Roman" w:hAnsi="Times New Roman" w:cs="Times New Roman"/>
          <w:sz w:val="24"/>
          <w:szCs w:val="24"/>
          <w:lang w:val="sr-Cyrl-RS"/>
        </w:rPr>
        <w:t>јавно слушање на тему „Представљање Предлога закона о изменама и допунама Закона о финансирању политичких активности“, који је 24. јуна 2026. године поднео народни посланик Мирослав Петрашиновић. Јавним слушањем председавао је Никола Радосављевић, члан Одбора за финансије, републички буџет и контролу трошења јавних средстава.</w:t>
      </w:r>
    </w:p>
    <w:p w:rsidR="003800D5" w:rsidRPr="00EF4187" w:rsidRDefault="00EF4187" w:rsidP="00A75B20">
      <w:pPr>
        <w:pStyle w:val="NormalWeb"/>
        <w:spacing w:before="0" w:beforeAutospacing="0" w:after="120" w:afterAutospacing="0"/>
        <w:ind w:firstLine="720"/>
        <w:jc w:val="both"/>
        <w:rPr>
          <w:lang w:val="sr-Cyrl-RS"/>
        </w:rPr>
      </w:pPr>
      <w:r>
        <w:rPr>
          <w:lang w:val="sr-Cyrl-RS"/>
        </w:rPr>
        <w:t>Јавном слушању су присуствовали чланови</w:t>
      </w:r>
      <w:r w:rsidR="00BF7D85">
        <w:rPr>
          <w:lang w:val="sr-Cyrl-RS"/>
        </w:rPr>
        <w:t xml:space="preserve"> и </w:t>
      </w:r>
      <w:r>
        <w:rPr>
          <w:lang w:val="sr-Cyrl-RS"/>
        </w:rPr>
        <w:t>заменици чланова Одбора за финансије, републички буџет и контролу трошења јавних средстава:</w:t>
      </w:r>
      <w:r w:rsidRPr="00EF4187">
        <w:t xml:space="preserve"> </w:t>
      </w:r>
      <w:r w:rsidRPr="003800D5">
        <w:t>Невена Веиновић,</w:t>
      </w:r>
      <w:r w:rsidRPr="00EF4187">
        <w:t xml:space="preserve"> </w:t>
      </w:r>
      <w:r>
        <w:t xml:space="preserve">Жељко Ребрача </w:t>
      </w:r>
      <w:r w:rsidRPr="003800D5">
        <w:t>и Угљеша Марковић</w:t>
      </w:r>
      <w:r>
        <w:rPr>
          <w:lang w:val="sr-Cyrl-RS"/>
        </w:rPr>
        <w:t>.</w:t>
      </w:r>
      <w:r w:rsidRPr="00EF4187">
        <w:rPr>
          <w:lang w:val="sr-Cyrl-RS"/>
        </w:rPr>
        <w:t xml:space="preserve"> </w:t>
      </w:r>
      <w:r>
        <w:rPr>
          <w:lang w:val="sr-Cyrl-RS"/>
        </w:rPr>
        <w:t xml:space="preserve">Јавном слушању присуствовали су и народни посланици: </w:t>
      </w:r>
      <w:r w:rsidR="003800D5" w:rsidRPr="003800D5">
        <w:t>Мирослав Петрашиновић, Тања Рађеновић, Јасмина Обрадовић, Томислав Јанковић</w:t>
      </w:r>
      <w:r>
        <w:rPr>
          <w:lang w:val="sr-Cyrl-RS"/>
        </w:rPr>
        <w:t xml:space="preserve"> и</w:t>
      </w:r>
      <w:r w:rsidR="003800D5" w:rsidRPr="003800D5">
        <w:t xml:space="preserve"> Милан Радин.</w:t>
      </w:r>
    </w:p>
    <w:p w:rsidR="003800D5" w:rsidRPr="003800D5" w:rsidRDefault="00EF4187" w:rsidP="00A75B20">
      <w:pPr>
        <w:pStyle w:val="NormalWeb"/>
        <w:spacing w:before="0" w:beforeAutospacing="0" w:after="120" w:afterAutospacing="0"/>
        <w:ind w:firstLine="720"/>
        <w:jc w:val="both"/>
      </w:pPr>
      <w:r>
        <w:rPr>
          <w:lang w:val="sr-Cyrl-RS"/>
        </w:rPr>
        <w:t>Учесници јавног слушања били су и:</w:t>
      </w:r>
      <w:r w:rsidRPr="00EF4187">
        <w:t xml:space="preserve"> </w:t>
      </w:r>
      <w:r w:rsidRPr="003800D5">
        <w:t>Дина Вучинић, председница Скупштине Града Новог Сада</w:t>
      </w:r>
      <w:r>
        <w:rPr>
          <w:lang w:val="sr-Cyrl-RS"/>
        </w:rPr>
        <w:t>,</w:t>
      </w:r>
      <w:r w:rsidRPr="00EF4187">
        <w:t xml:space="preserve"> </w:t>
      </w:r>
      <w:r w:rsidRPr="003800D5">
        <w:t>Стеван Бабић и Слободан Вукас, одборници у Скупштини Града Новог Сада, Борис Фејди, одборник у Скупштини Града Новог Сада</w:t>
      </w:r>
      <w:r>
        <w:rPr>
          <w:lang w:val="sr-Cyrl-RS"/>
        </w:rPr>
        <w:t>,</w:t>
      </w:r>
      <w:r w:rsidRPr="003800D5">
        <w:t xml:space="preserve"> Мира Марчетић, шеф Сектора за скупштинске послове Скупштине Града Новог Сада, Маја Петровић и Јелена Љубојевић, представни</w:t>
      </w:r>
      <w:r>
        <w:rPr>
          <w:lang w:val="sr-Cyrl-RS"/>
        </w:rPr>
        <w:t>ци</w:t>
      </w:r>
      <w:r w:rsidRPr="003800D5">
        <w:t xml:space="preserve"> Агенције за спречавање корупције,</w:t>
      </w:r>
      <w:r>
        <w:rPr>
          <w:lang w:val="sr-Cyrl-RS"/>
        </w:rPr>
        <w:t xml:space="preserve"> </w:t>
      </w:r>
      <w:r w:rsidR="003800D5" w:rsidRPr="003800D5">
        <w:t>Ела Ки Симић, представни</w:t>
      </w:r>
      <w:r>
        <w:rPr>
          <w:lang w:val="sr-Cyrl-RS"/>
        </w:rPr>
        <w:t>к</w:t>
      </w:r>
      <w:r w:rsidR="003800D5" w:rsidRPr="003800D5">
        <w:t xml:space="preserve"> Министарства финансија, Немања Ђерић, Вла</w:t>
      </w:r>
      <w:r>
        <w:t>димир Тупањац и Иван Дивљаковић</w:t>
      </w:r>
      <w:r w:rsidR="003800D5" w:rsidRPr="003800D5">
        <w:t>.</w:t>
      </w:r>
    </w:p>
    <w:p w:rsidR="00EF4187" w:rsidRDefault="00EF4187" w:rsidP="00EF4187">
      <w:pPr>
        <w:spacing w:after="120" w:line="240" w:lineRule="auto"/>
        <w:jc w:val="both"/>
        <w:rPr>
          <w:rFonts w:ascii="Times New Roman" w:eastAsia="Times New Roman" w:hAnsi="Times New Roman" w:cs="Times New Roman"/>
          <w:sz w:val="24"/>
          <w:szCs w:val="24"/>
          <w:lang w:val="sr-Cyrl-RS" w:eastAsia="sr-Cyrl-RS"/>
        </w:rPr>
      </w:pPr>
      <w:r>
        <w:rPr>
          <w:rFonts w:ascii="Times New Roman" w:eastAsia="Times New Roman" w:hAnsi="Times New Roman" w:cs="Times New Roman"/>
          <w:sz w:val="24"/>
          <w:szCs w:val="24"/>
          <w:lang w:val="sr-Cyrl-RS" w:eastAsia="sr-Cyrl-RS"/>
        </w:rPr>
        <w:tab/>
      </w:r>
      <w:r w:rsidRPr="00EF4187">
        <w:rPr>
          <w:rFonts w:ascii="Times New Roman" w:eastAsia="Times New Roman" w:hAnsi="Times New Roman" w:cs="Times New Roman"/>
          <w:sz w:val="24"/>
          <w:szCs w:val="24"/>
          <w:lang w:val="sr-Cyrl-RS" w:eastAsia="sr-Cyrl-RS"/>
        </w:rPr>
        <w:t>Председавајући, члан Одбора Никола Радосављевић навео је на почетку Јавног слушања да се овај Предлог закона не односи само на финансирање политичких активности, већ се тиче квалитета наше демократије, одговорности политичких субјеката и поверења грађана у изборни процес. Он је додао да ове измене и допуне Закона имају за циљ да додатно унапреде транспарентност, ојачају контролу финансирања политичких активности и ускладе наш систем са савременим стандардима.</w:t>
      </w:r>
    </w:p>
    <w:p w:rsidR="00EF4187" w:rsidRPr="00EF4187" w:rsidRDefault="00EF4187" w:rsidP="00EF4187">
      <w:pPr>
        <w:pStyle w:val="NormalWeb"/>
        <w:spacing w:before="0" w:beforeAutospacing="0" w:after="120" w:afterAutospacing="0"/>
        <w:ind w:firstLine="720"/>
        <w:jc w:val="both"/>
      </w:pPr>
      <w:r w:rsidRPr="00EF4187">
        <w:rPr>
          <w:lang w:val="sr-Cyrl-RS" w:eastAsia="sr-Cyrl-RS"/>
        </w:rPr>
        <w:t>Учесницима Јавног слушања обратила се председни</w:t>
      </w:r>
      <w:r>
        <w:rPr>
          <w:lang w:val="sr-Cyrl-RS" w:eastAsia="sr-Cyrl-RS"/>
        </w:rPr>
        <w:t>к</w:t>
      </w:r>
      <w:r w:rsidRPr="00EF4187">
        <w:rPr>
          <w:lang w:val="sr-Cyrl-RS" w:eastAsia="sr-Cyrl-RS"/>
        </w:rPr>
        <w:t xml:space="preserve"> Скупштине Града Новог Сада Дина Вучинић, </w:t>
      </w:r>
      <w:r w:rsidRPr="003800D5">
        <w:t>која је поздравила учеснике и пожелела им успешан рад. Истакла је значај јавних слушања као важног механизма законодавног поступка, који омогућава размену ставова и предлога заинтересованих страна и доприноси доношењу квалитетнијих законских решења. Навела је да су предложене измене и допуне Закона усмерене на унапређење транспарентности финансирања политичких активности, јачање контролних механизама и даље усклађивање домаћег законодавства са препорукама Канцеларије ОЕБС/ОДИХР-а.</w:t>
      </w:r>
    </w:p>
    <w:p w:rsidR="00B56ADD" w:rsidRDefault="00EF4187" w:rsidP="00B56ADD">
      <w:pPr>
        <w:pStyle w:val="NoSpacing"/>
        <w:spacing w:after="120"/>
        <w:jc w:val="both"/>
        <w:rPr>
          <w:rFonts w:ascii="Times New Roman" w:hAnsi="Times New Roman" w:cs="Times New Roman"/>
          <w:sz w:val="24"/>
          <w:szCs w:val="24"/>
          <w:lang w:val="sr-Cyrl-RS"/>
        </w:rPr>
      </w:pPr>
      <w:r>
        <w:rPr>
          <w:rFonts w:ascii="Times New Roman" w:eastAsia="Times New Roman" w:hAnsi="Times New Roman" w:cs="Times New Roman"/>
          <w:sz w:val="24"/>
          <w:szCs w:val="24"/>
          <w:lang w:val="sr-Cyrl-RS" w:eastAsia="sr-Cyrl-RS"/>
        </w:rPr>
        <w:tab/>
      </w:r>
      <w:r w:rsidR="00B56ADD">
        <w:rPr>
          <w:rFonts w:ascii="Times New Roman" w:hAnsi="Times New Roman" w:cs="Times New Roman"/>
          <w:sz w:val="24"/>
          <w:szCs w:val="24"/>
          <w:lang w:val="sr-Cyrl-RS"/>
        </w:rPr>
        <w:t xml:space="preserve">Народни посланик Мирослав Петрашиновић, као предлагач закона, представио је Предлог закона о изменама и допунама Закона о финансирању политичких активности, истичући да је његова израда резултат ширег процеса унапређења изборног законодавства Републике Србије и спровођења препорука Канцеларије ОЕБС-а за демократске институције и људска права (ОДИХР) и Групе држава против корупције (ГРЕКО). Навео је да су предложене измене наставак активности које су већ започете </w:t>
      </w:r>
      <w:r w:rsidR="00B56ADD">
        <w:rPr>
          <w:rFonts w:ascii="Times New Roman" w:hAnsi="Times New Roman" w:cs="Times New Roman"/>
          <w:sz w:val="24"/>
          <w:szCs w:val="24"/>
          <w:lang w:val="sr-Cyrl-RS"/>
        </w:rPr>
        <w:lastRenderedPageBreak/>
        <w:t>усвајањем измена закона који регулишу избор народних посланика, локалне изборе, избор председника Републике и рад Уставног суда, док се овим предлогом закона заокружује процес усклађивања изборног законодавства са препорукама међународних организација у делу који се односи на финансирање политичких активности.</w:t>
      </w:r>
    </w:p>
    <w:p w:rsidR="00B56ADD" w:rsidRDefault="00B56ADD" w:rsidP="00B56ADD">
      <w:pPr>
        <w:pStyle w:val="NoSpacing"/>
        <w:jc w:val="both"/>
        <w:rPr>
          <w:rFonts w:ascii="Times New Roman" w:hAnsi="Times New Roman" w:cs="Times New Roman"/>
          <w:sz w:val="24"/>
          <w:szCs w:val="24"/>
          <w:lang w:val="sr-Cyrl-RS"/>
        </w:rPr>
      </w:pPr>
      <w:r>
        <w:rPr>
          <w:rFonts w:ascii="Times New Roman" w:hAnsi="Times New Roman" w:cs="Times New Roman"/>
          <w:sz w:val="24"/>
          <w:szCs w:val="24"/>
          <w:lang w:val="sr-Cyrl-RS"/>
        </w:rPr>
        <w:tab/>
        <w:t>Истакао је да предложени закон обухвата осам препорука ОДИХР-а из извештаја након избора одржаних 2020, 2022. и 2023. године. Према његовим речима, предложена решења имају за циљ да додатно повећају транспарентност финансирања политичких субјеката, унапреде механизме контроле трошења средстава, обезбеде равноправније услове за све учеснике изборног процеса и ојачају поверење јавности у изборни систем.</w:t>
      </w:r>
    </w:p>
    <w:p w:rsidR="00B56ADD" w:rsidRDefault="00B56ADD" w:rsidP="00B56ADD">
      <w:pPr>
        <w:pStyle w:val="NoSpacing"/>
        <w:spacing w:after="120"/>
        <w:jc w:val="both"/>
        <w:rPr>
          <w:rFonts w:ascii="Times New Roman" w:hAnsi="Times New Roman" w:cs="Times New Roman"/>
          <w:sz w:val="24"/>
          <w:szCs w:val="24"/>
          <w:lang w:val="sr-Cyrl-RS"/>
        </w:rPr>
      </w:pPr>
      <w:r>
        <w:rPr>
          <w:rFonts w:ascii="Times New Roman" w:hAnsi="Times New Roman" w:cs="Times New Roman"/>
          <w:sz w:val="24"/>
          <w:szCs w:val="24"/>
          <w:lang w:val="sr-Cyrl-RS"/>
        </w:rPr>
        <w:t>Образлажући предложене измене, посебно је указао на решења којима се смањују максимални износи донација које физичка и правна лица могу уплаћивати политичким субјектима. Навео је да се лимит за физичка лица смањује са десет на пет просечних зарада, док се лимит за правна лица смањује са тридесет на десет просечних зарада. Истовремено је предложено да се уведе ограничење за повезана привредна друштва, како би се онемогућило да се путем више међусобно повезаних правних лица заобиђу законска ограничења у погледу висине донација. Такође, указао је да се предложеним изменама и допунама прецизније уређује питање задуживања политичких субјеката, прописивањем максималног износа кредита и зајмова, као и рокова њихове отплате, чиме се обезбеђује већа финансијска дисциплина и спречавају могуће злоупотребе.</w:t>
      </w:r>
    </w:p>
    <w:p w:rsidR="00B56ADD" w:rsidRDefault="00B56ADD" w:rsidP="00B56ADD">
      <w:pPr>
        <w:pStyle w:val="NoSpacing"/>
        <w:spacing w:after="120"/>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Посебан део излагања односио се на коришћење јавних добара и јавних ресурса током изборне кампање. Навео је да закон прописује обавезу да сви политички учесници имају једнак приступ јавним просторима и услугама, уз јасно дефинисане рокове у којима надлежни органи морају да одлуче о захтевима политичких субјеката. У случају одбијања захтева, органи су дужни да образложе разлоге, а сва донета решења морају бити јавно објављена на интернет презентацијама надлежних институција. Такође је предвиђена обавеза да сваки орган донесе интерни правилник којим ће се уредити услови коришћења јавних добара.</w:t>
      </w:r>
    </w:p>
    <w:p w:rsidR="00B56ADD" w:rsidRDefault="00B56ADD" w:rsidP="00B56ADD">
      <w:pPr>
        <w:pStyle w:val="NoSpacing"/>
        <w:spacing w:after="120"/>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Говорећи о финансирању изборне кампање, Мирослав Петрашиновић је нагласио да се прецизније уређује динамика исплате буџетских средстава политичким субјектима, тако што ће се део средстава исплаћивати непосредно након проглашења изборних листа, док ће остатак бити исплаћиван након утврђивања коначних изборних резултата, у складу са оствареним изборним резултатом. Као једну од најзначајнијих новина издвојио је укидање обавезе полагања изборног јемства за политичке странке, коалиције и групе грађана које немају изабране представнике у републичким, покрајинским или локалним парламентима. Оценио је да се тим решењем обезбеђују равноправнији услови за све учеснике изборног процеса и омогућава већа политичка конкуренција.</w:t>
      </w:r>
    </w:p>
    <w:p w:rsidR="00EF4187" w:rsidRPr="00B56ADD" w:rsidRDefault="00B56ADD" w:rsidP="00B56ADD">
      <w:pPr>
        <w:pStyle w:val="NoSpacing"/>
        <w:spacing w:after="120"/>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Детаљно је образложио и нова правила која се односе на деловање такозваних трећих лица у изборној кампањи. Навео је да закон по први пут јасно дефинише ко се сматра трећим лицем, које активности може да спроводи, као и обавезу отварања посебног рачуна и достављања извештаја Агенцији за спречавање корупције о свим приходима и расходима насталим током изборне кампање. Истовремено је наглашено да јавни органи, јавне установе и јавна предузећа не могу имати статус трећих лица нити учествовати у политичкој кампањи. Предлагач закона истакао је да се први пут уводе законски лимити укупних трошкова изборних кампања за различите нивое избора, укључујући парламентарне, председничке, покрајинске и локалне изборе, при чему су лимити одређени након анализе упоредноправних решења у другим европским државама. Посебну пажњу посветио је јачању система финансијског извештавања и контроле. Навео је да ће политички субјекти бити у обавези да финансијске извештаје </w:t>
      </w:r>
      <w:r>
        <w:rPr>
          <w:rFonts w:ascii="Times New Roman" w:hAnsi="Times New Roman" w:cs="Times New Roman"/>
          <w:sz w:val="24"/>
          <w:szCs w:val="24"/>
          <w:lang w:val="sr-Cyrl-RS"/>
        </w:rPr>
        <w:lastRenderedPageBreak/>
        <w:t xml:space="preserve">достављају у електронској и писаној форми, уз мишљење овлашћеног ревизора, као и да ће сви извештаји бити јавно доступни на интернет страници Агенције за спречавање корупције. Истовремено, Агенцији се дају шира контролна овлашћења, укључујући приступ подацима банака, увид у књиговодствену документацију, контролу финансијских токова, организовање обука и издавање стручних тумачења закона. Предлагач је указао и на измене којима се скраћују рокови за достављање прелиминарних и коначних извештаја о трошковима изборне кампање, са циљем да јавност благовремено буде упозната са подацима о финансирању изборних активности и да се омогући ефикаснији надзор током самог изборног процеса. Говорећи о поступку контроле и санкционисања, истакао је да се уводи степенован систем мера који Агенцији за спречавање корупције омогућава да најпре изрекне упозорење, а затим, уколико неправилности не буду отклоњене или се понове, покрене прекршајни или кривични поступак. Истовремено су значајно скраћени рокови за поступање Агенције и Управног суда у изборном поступку, како би се све евентуалне неправилности решавале током трајања изборне кампање. На крају излагања, Петрашиновић је нагласио да предложени закон представља важан корак ка даљем унапређењу изборног законодавства Републике Србије, јачању транспарентности, одговорности и контроле финансирања политичких активности, али и да остаје простор за његово даље унапређење. Позвао је све учеснике јавног слушања да својим предлозима, сугестијама и критикама допринесу доношењу што квалитетнијег законског решења. </w:t>
      </w:r>
    </w:p>
    <w:p w:rsidR="003800D5" w:rsidRPr="003800D5" w:rsidRDefault="003800D5" w:rsidP="00A75B20">
      <w:pPr>
        <w:pStyle w:val="NormalWeb"/>
        <w:spacing w:before="0" w:beforeAutospacing="0" w:after="120" w:afterAutospacing="0"/>
        <w:ind w:firstLine="720"/>
        <w:jc w:val="both"/>
      </w:pPr>
      <w:r w:rsidRPr="003800D5">
        <w:t>У расправи</w:t>
      </w:r>
      <w:r w:rsidR="00B744CF">
        <w:rPr>
          <w:lang w:val="sr-Cyrl-RS"/>
        </w:rPr>
        <w:t xml:space="preserve"> која је уследила </w:t>
      </w:r>
      <w:r w:rsidRPr="003800D5">
        <w:t xml:space="preserve">учествовали </w:t>
      </w:r>
      <w:r w:rsidR="00B744CF">
        <w:rPr>
          <w:lang w:val="sr-Cyrl-RS"/>
        </w:rPr>
        <w:t>су:</w:t>
      </w:r>
      <w:r w:rsidRPr="003800D5">
        <w:t xml:space="preserve"> Мирослав Петрашиновић</w:t>
      </w:r>
      <w:r w:rsidR="00B744CF">
        <w:rPr>
          <w:lang w:val="sr-Cyrl-RS"/>
        </w:rPr>
        <w:t xml:space="preserve">, </w:t>
      </w:r>
      <w:r w:rsidRPr="003800D5">
        <w:t>Милан Радин, Стеван Бабић</w:t>
      </w:r>
      <w:r w:rsidR="00B744CF">
        <w:rPr>
          <w:lang w:val="sr-Cyrl-RS"/>
        </w:rPr>
        <w:t>,</w:t>
      </w:r>
      <w:r w:rsidR="00B744CF">
        <w:t xml:space="preserve"> Слободан Вукас, </w:t>
      </w:r>
      <w:r w:rsidRPr="003800D5">
        <w:t>Борис Фејди, Владимир Тупањац</w:t>
      </w:r>
      <w:r w:rsidR="00B744CF">
        <w:rPr>
          <w:lang w:val="sr-Cyrl-RS"/>
        </w:rPr>
        <w:t xml:space="preserve"> и </w:t>
      </w:r>
      <w:r w:rsidRPr="003800D5">
        <w:t xml:space="preserve">Иван Дивљаковић. Учесници расправе изнели су мишљења, предлоге и сугестије у вези са предложеним законским решењима. Посебна пажња </w:t>
      </w:r>
      <w:r w:rsidR="00B744CF">
        <w:rPr>
          <w:lang w:val="sr-Cyrl-RS"/>
        </w:rPr>
        <w:t xml:space="preserve">у дискусији била је </w:t>
      </w:r>
      <w:r w:rsidRPr="003800D5">
        <w:t xml:space="preserve">посвећена </w:t>
      </w:r>
      <w:bookmarkStart w:id="0" w:name="_GoBack"/>
      <w:bookmarkEnd w:id="0"/>
      <w:r w:rsidRPr="003800D5">
        <w:t>ограничењу трошкова изборне кампање, финансирању политичких субјеката и трећих лица, механизмима контроле и надзора над применом закона, коришћењу јавних ресурса у изборној кампањи, као и примени препорука Канцеларије ОЕБС/ОДИХР-а у циљу унапређења изборног законодавства. Предлагач закона дао је одговоре на питања, примедбе и предлоге изнете током расправе.</w:t>
      </w:r>
    </w:p>
    <w:p w:rsidR="003800D5" w:rsidRPr="003800D5" w:rsidRDefault="00B56ADD" w:rsidP="00A75B20">
      <w:pPr>
        <w:pStyle w:val="NormalWeb"/>
        <w:spacing w:before="0" w:beforeAutospacing="0" w:after="120" w:afterAutospacing="0"/>
        <w:ind w:firstLine="720"/>
        <w:jc w:val="both"/>
      </w:pPr>
      <w:r>
        <w:rPr>
          <w:lang w:val="sr-Cyrl-RS"/>
        </w:rPr>
        <w:t xml:space="preserve">Јавно слушање је закључио члан Одбора Никола Радосављевић, који се том приликом захвалио свим учесницима јавног слушања </w:t>
      </w:r>
      <w:r w:rsidR="003800D5" w:rsidRPr="003800D5">
        <w:t>на конструктивном учешћу у расправи и истакао да ће сви предлози и сугестије изнети током јавног слушања бити размотрени у даљем законодавном поступку.</w:t>
      </w:r>
    </w:p>
    <w:p w:rsidR="00B56ADD" w:rsidRDefault="00B56ADD" w:rsidP="00B56ADD">
      <w:pPr>
        <w:pStyle w:val="NoSpacing"/>
        <w:spacing w:after="120"/>
        <w:jc w:val="both"/>
        <w:rPr>
          <w:rFonts w:ascii="Times New Roman" w:hAnsi="Times New Roman" w:cs="Times New Roman"/>
          <w:sz w:val="24"/>
          <w:szCs w:val="24"/>
          <w:lang w:val="sr-Cyrl-RS"/>
        </w:rPr>
      </w:pPr>
      <w:r>
        <w:rPr>
          <w:rFonts w:ascii="Times New Roman" w:hAnsi="Times New Roman" w:cs="Times New Roman"/>
          <w:sz w:val="24"/>
          <w:szCs w:val="24"/>
          <w:lang w:val="sr-Cyrl-RS"/>
        </w:rPr>
        <w:tab/>
        <w:t>Саставни део Информације чине стенографске белешке, сачињене на основу тонског снимка јавног слушања.</w:t>
      </w:r>
    </w:p>
    <w:p w:rsidR="003800D5" w:rsidRPr="003800D5" w:rsidRDefault="003800D5" w:rsidP="00A75B20">
      <w:pPr>
        <w:spacing w:after="120"/>
        <w:ind w:firstLine="720"/>
        <w:jc w:val="both"/>
        <w:rPr>
          <w:rFonts w:ascii="Times New Roman" w:hAnsi="Times New Roman"/>
          <w:sz w:val="24"/>
        </w:rPr>
      </w:pPr>
    </w:p>
    <w:p w:rsidR="0012459E" w:rsidRPr="003800D5" w:rsidRDefault="0012459E" w:rsidP="00A75B20">
      <w:pPr>
        <w:spacing w:after="120"/>
        <w:ind w:firstLine="720"/>
        <w:jc w:val="both"/>
        <w:rPr>
          <w:rFonts w:ascii="Times New Roman" w:hAnsi="Times New Roman"/>
          <w:sz w:val="24"/>
        </w:rPr>
      </w:pPr>
    </w:p>
    <w:sectPr w:rsidR="0012459E" w:rsidRPr="003800D5" w:rsidSect="00E06C63">
      <w:footerReference w:type="default" r:id="rId6"/>
      <w:pgSz w:w="11907" w:h="16840"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2F0D" w:rsidRDefault="00D72F0D" w:rsidP="005C6284">
      <w:pPr>
        <w:spacing w:after="0" w:line="240" w:lineRule="auto"/>
      </w:pPr>
      <w:r>
        <w:separator/>
      </w:r>
    </w:p>
  </w:endnote>
  <w:endnote w:type="continuationSeparator" w:id="0">
    <w:p w:rsidR="00D72F0D" w:rsidRDefault="00D72F0D" w:rsidP="005C62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2564896"/>
      <w:docPartObj>
        <w:docPartGallery w:val="Page Numbers (Bottom of Page)"/>
        <w:docPartUnique/>
      </w:docPartObj>
    </w:sdtPr>
    <w:sdtEndPr>
      <w:rPr>
        <w:noProof/>
      </w:rPr>
    </w:sdtEndPr>
    <w:sdtContent>
      <w:p w:rsidR="005C6284" w:rsidRDefault="005C6284">
        <w:pPr>
          <w:pStyle w:val="Footer"/>
          <w:jc w:val="right"/>
        </w:pPr>
        <w:r>
          <w:fldChar w:fldCharType="begin"/>
        </w:r>
        <w:r>
          <w:instrText xml:space="preserve"> PAGE   \* MERGEFORMAT </w:instrText>
        </w:r>
        <w:r>
          <w:fldChar w:fldCharType="separate"/>
        </w:r>
        <w:r w:rsidR="00B744CF">
          <w:rPr>
            <w:noProof/>
          </w:rPr>
          <w:t>2</w:t>
        </w:r>
        <w:r>
          <w:rPr>
            <w:noProof/>
          </w:rPr>
          <w:fldChar w:fldCharType="end"/>
        </w:r>
      </w:p>
    </w:sdtContent>
  </w:sdt>
  <w:p w:rsidR="005C6284" w:rsidRDefault="005C62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2F0D" w:rsidRDefault="00D72F0D" w:rsidP="005C6284">
      <w:pPr>
        <w:spacing w:after="0" w:line="240" w:lineRule="auto"/>
      </w:pPr>
      <w:r>
        <w:separator/>
      </w:r>
    </w:p>
  </w:footnote>
  <w:footnote w:type="continuationSeparator" w:id="0">
    <w:p w:rsidR="00D72F0D" w:rsidRDefault="00D72F0D" w:rsidP="005C628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59E"/>
    <w:rsid w:val="000113FE"/>
    <w:rsid w:val="00046A28"/>
    <w:rsid w:val="00115B2D"/>
    <w:rsid w:val="0012459E"/>
    <w:rsid w:val="001507FE"/>
    <w:rsid w:val="001B2EF3"/>
    <w:rsid w:val="001D1D23"/>
    <w:rsid w:val="00234054"/>
    <w:rsid w:val="00290364"/>
    <w:rsid w:val="00306392"/>
    <w:rsid w:val="003800D5"/>
    <w:rsid w:val="004D526A"/>
    <w:rsid w:val="005C6284"/>
    <w:rsid w:val="005E79B9"/>
    <w:rsid w:val="006B3E53"/>
    <w:rsid w:val="006E074F"/>
    <w:rsid w:val="007C08F8"/>
    <w:rsid w:val="0082270D"/>
    <w:rsid w:val="00826785"/>
    <w:rsid w:val="008358D0"/>
    <w:rsid w:val="00891D14"/>
    <w:rsid w:val="00990006"/>
    <w:rsid w:val="00A621D1"/>
    <w:rsid w:val="00A7352D"/>
    <w:rsid w:val="00A75B20"/>
    <w:rsid w:val="00B07B6F"/>
    <w:rsid w:val="00B179E9"/>
    <w:rsid w:val="00B56ADD"/>
    <w:rsid w:val="00B744CF"/>
    <w:rsid w:val="00BF7D85"/>
    <w:rsid w:val="00D72F0D"/>
    <w:rsid w:val="00DB1998"/>
    <w:rsid w:val="00E051B6"/>
    <w:rsid w:val="00E06C63"/>
    <w:rsid w:val="00EF4187"/>
    <w:rsid w:val="00F24D90"/>
    <w:rsid w:val="00F30C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26910"/>
  <w15:chartTrackingRefBased/>
  <w15:docId w15:val="{59DA8002-8DDD-4F6A-A543-4B659C338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12459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12459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0113F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459E"/>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12459E"/>
    <w:rPr>
      <w:rFonts w:ascii="Times New Roman" w:eastAsia="Times New Roman" w:hAnsi="Times New Roman" w:cs="Times New Roman"/>
      <w:b/>
      <w:bCs/>
      <w:sz w:val="36"/>
      <w:szCs w:val="36"/>
    </w:rPr>
  </w:style>
  <w:style w:type="paragraph" w:styleId="NormalWeb">
    <w:name w:val="Normal (Web)"/>
    <w:basedOn w:val="Normal"/>
    <w:uiPriority w:val="99"/>
    <w:unhideWhenUsed/>
    <w:rsid w:val="0012459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2459E"/>
    <w:rPr>
      <w:b/>
      <w:bCs/>
    </w:rPr>
  </w:style>
  <w:style w:type="paragraph" w:styleId="Header">
    <w:name w:val="header"/>
    <w:basedOn w:val="Normal"/>
    <w:link w:val="HeaderChar"/>
    <w:uiPriority w:val="99"/>
    <w:unhideWhenUsed/>
    <w:rsid w:val="005C62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6284"/>
  </w:style>
  <w:style w:type="paragraph" w:styleId="Footer">
    <w:name w:val="footer"/>
    <w:basedOn w:val="Normal"/>
    <w:link w:val="FooterChar"/>
    <w:uiPriority w:val="99"/>
    <w:unhideWhenUsed/>
    <w:rsid w:val="005C62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6284"/>
  </w:style>
  <w:style w:type="paragraph" w:styleId="BalloonText">
    <w:name w:val="Balloon Text"/>
    <w:basedOn w:val="Normal"/>
    <w:link w:val="BalloonTextChar"/>
    <w:uiPriority w:val="99"/>
    <w:semiHidden/>
    <w:unhideWhenUsed/>
    <w:rsid w:val="005C62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6284"/>
    <w:rPr>
      <w:rFonts w:ascii="Segoe UI" w:hAnsi="Segoe UI" w:cs="Segoe UI"/>
      <w:sz w:val="18"/>
      <w:szCs w:val="18"/>
    </w:rPr>
  </w:style>
  <w:style w:type="character" w:customStyle="1" w:styleId="Heading3Char">
    <w:name w:val="Heading 3 Char"/>
    <w:basedOn w:val="DefaultParagraphFont"/>
    <w:link w:val="Heading3"/>
    <w:uiPriority w:val="9"/>
    <w:semiHidden/>
    <w:rsid w:val="000113FE"/>
    <w:rPr>
      <w:rFonts w:asciiTheme="majorHAnsi" w:eastAsiaTheme="majorEastAsia" w:hAnsiTheme="majorHAnsi" w:cstheme="majorBidi"/>
      <w:color w:val="1F4D78" w:themeColor="accent1" w:themeShade="7F"/>
      <w:sz w:val="24"/>
      <w:szCs w:val="24"/>
    </w:rPr>
  </w:style>
  <w:style w:type="paragraph" w:customStyle="1" w:styleId="pdq2pgselectionanchorcontainer">
    <w:name w:val="pdq2pg_selectionanchorcontainer"/>
    <w:basedOn w:val="Normal"/>
    <w:rsid w:val="003800D5"/>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EF418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274906">
      <w:bodyDiv w:val="1"/>
      <w:marLeft w:val="0"/>
      <w:marRight w:val="0"/>
      <w:marTop w:val="0"/>
      <w:marBottom w:val="0"/>
      <w:divBdr>
        <w:top w:val="none" w:sz="0" w:space="0" w:color="auto"/>
        <w:left w:val="none" w:sz="0" w:space="0" w:color="auto"/>
        <w:bottom w:val="none" w:sz="0" w:space="0" w:color="auto"/>
        <w:right w:val="none" w:sz="0" w:space="0" w:color="auto"/>
      </w:divBdr>
    </w:div>
    <w:div w:id="349339382">
      <w:bodyDiv w:val="1"/>
      <w:marLeft w:val="0"/>
      <w:marRight w:val="0"/>
      <w:marTop w:val="0"/>
      <w:marBottom w:val="0"/>
      <w:divBdr>
        <w:top w:val="none" w:sz="0" w:space="0" w:color="auto"/>
        <w:left w:val="none" w:sz="0" w:space="0" w:color="auto"/>
        <w:bottom w:val="none" w:sz="0" w:space="0" w:color="auto"/>
        <w:right w:val="none" w:sz="0" w:space="0" w:color="auto"/>
      </w:divBdr>
    </w:div>
    <w:div w:id="437482441">
      <w:bodyDiv w:val="1"/>
      <w:marLeft w:val="0"/>
      <w:marRight w:val="0"/>
      <w:marTop w:val="0"/>
      <w:marBottom w:val="0"/>
      <w:divBdr>
        <w:top w:val="none" w:sz="0" w:space="0" w:color="auto"/>
        <w:left w:val="none" w:sz="0" w:space="0" w:color="auto"/>
        <w:bottom w:val="none" w:sz="0" w:space="0" w:color="auto"/>
        <w:right w:val="none" w:sz="0" w:space="0" w:color="auto"/>
      </w:divBdr>
    </w:div>
    <w:div w:id="488788753">
      <w:bodyDiv w:val="1"/>
      <w:marLeft w:val="0"/>
      <w:marRight w:val="0"/>
      <w:marTop w:val="0"/>
      <w:marBottom w:val="0"/>
      <w:divBdr>
        <w:top w:val="none" w:sz="0" w:space="0" w:color="auto"/>
        <w:left w:val="none" w:sz="0" w:space="0" w:color="auto"/>
        <w:bottom w:val="none" w:sz="0" w:space="0" w:color="auto"/>
        <w:right w:val="none" w:sz="0" w:space="0" w:color="auto"/>
      </w:divBdr>
    </w:div>
    <w:div w:id="547031620">
      <w:bodyDiv w:val="1"/>
      <w:marLeft w:val="0"/>
      <w:marRight w:val="0"/>
      <w:marTop w:val="0"/>
      <w:marBottom w:val="0"/>
      <w:divBdr>
        <w:top w:val="none" w:sz="0" w:space="0" w:color="auto"/>
        <w:left w:val="none" w:sz="0" w:space="0" w:color="auto"/>
        <w:bottom w:val="none" w:sz="0" w:space="0" w:color="auto"/>
        <w:right w:val="none" w:sz="0" w:space="0" w:color="auto"/>
      </w:divBdr>
    </w:div>
    <w:div w:id="579943059">
      <w:bodyDiv w:val="1"/>
      <w:marLeft w:val="0"/>
      <w:marRight w:val="0"/>
      <w:marTop w:val="0"/>
      <w:marBottom w:val="0"/>
      <w:divBdr>
        <w:top w:val="none" w:sz="0" w:space="0" w:color="auto"/>
        <w:left w:val="none" w:sz="0" w:space="0" w:color="auto"/>
        <w:bottom w:val="none" w:sz="0" w:space="0" w:color="auto"/>
        <w:right w:val="none" w:sz="0" w:space="0" w:color="auto"/>
      </w:divBdr>
    </w:div>
    <w:div w:id="617104256">
      <w:bodyDiv w:val="1"/>
      <w:marLeft w:val="0"/>
      <w:marRight w:val="0"/>
      <w:marTop w:val="0"/>
      <w:marBottom w:val="0"/>
      <w:divBdr>
        <w:top w:val="none" w:sz="0" w:space="0" w:color="auto"/>
        <w:left w:val="none" w:sz="0" w:space="0" w:color="auto"/>
        <w:bottom w:val="none" w:sz="0" w:space="0" w:color="auto"/>
        <w:right w:val="none" w:sz="0" w:space="0" w:color="auto"/>
      </w:divBdr>
    </w:div>
    <w:div w:id="740178494">
      <w:bodyDiv w:val="1"/>
      <w:marLeft w:val="0"/>
      <w:marRight w:val="0"/>
      <w:marTop w:val="0"/>
      <w:marBottom w:val="0"/>
      <w:divBdr>
        <w:top w:val="none" w:sz="0" w:space="0" w:color="auto"/>
        <w:left w:val="none" w:sz="0" w:space="0" w:color="auto"/>
        <w:bottom w:val="none" w:sz="0" w:space="0" w:color="auto"/>
        <w:right w:val="none" w:sz="0" w:space="0" w:color="auto"/>
      </w:divBdr>
    </w:div>
    <w:div w:id="909316831">
      <w:bodyDiv w:val="1"/>
      <w:marLeft w:val="0"/>
      <w:marRight w:val="0"/>
      <w:marTop w:val="0"/>
      <w:marBottom w:val="0"/>
      <w:divBdr>
        <w:top w:val="none" w:sz="0" w:space="0" w:color="auto"/>
        <w:left w:val="none" w:sz="0" w:space="0" w:color="auto"/>
        <w:bottom w:val="none" w:sz="0" w:space="0" w:color="auto"/>
        <w:right w:val="none" w:sz="0" w:space="0" w:color="auto"/>
      </w:divBdr>
    </w:div>
    <w:div w:id="1027680650">
      <w:bodyDiv w:val="1"/>
      <w:marLeft w:val="0"/>
      <w:marRight w:val="0"/>
      <w:marTop w:val="0"/>
      <w:marBottom w:val="0"/>
      <w:divBdr>
        <w:top w:val="none" w:sz="0" w:space="0" w:color="auto"/>
        <w:left w:val="none" w:sz="0" w:space="0" w:color="auto"/>
        <w:bottom w:val="none" w:sz="0" w:space="0" w:color="auto"/>
        <w:right w:val="none" w:sz="0" w:space="0" w:color="auto"/>
      </w:divBdr>
    </w:div>
    <w:div w:id="1079785429">
      <w:bodyDiv w:val="1"/>
      <w:marLeft w:val="0"/>
      <w:marRight w:val="0"/>
      <w:marTop w:val="0"/>
      <w:marBottom w:val="0"/>
      <w:divBdr>
        <w:top w:val="none" w:sz="0" w:space="0" w:color="auto"/>
        <w:left w:val="none" w:sz="0" w:space="0" w:color="auto"/>
        <w:bottom w:val="none" w:sz="0" w:space="0" w:color="auto"/>
        <w:right w:val="none" w:sz="0" w:space="0" w:color="auto"/>
      </w:divBdr>
    </w:div>
    <w:div w:id="1845633191">
      <w:bodyDiv w:val="1"/>
      <w:marLeft w:val="0"/>
      <w:marRight w:val="0"/>
      <w:marTop w:val="0"/>
      <w:marBottom w:val="0"/>
      <w:divBdr>
        <w:top w:val="none" w:sz="0" w:space="0" w:color="auto"/>
        <w:left w:val="none" w:sz="0" w:space="0" w:color="auto"/>
        <w:bottom w:val="none" w:sz="0" w:space="0" w:color="auto"/>
        <w:right w:val="none" w:sz="0" w:space="0" w:color="auto"/>
      </w:divBdr>
    </w:div>
    <w:div w:id="2113813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232</TotalTime>
  <Pages>3</Pages>
  <Words>1415</Words>
  <Characters>8071</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 Ilić</dc:creator>
  <cp:keywords/>
  <dc:description/>
  <cp:lastModifiedBy>Aleksandra Saso</cp:lastModifiedBy>
  <cp:revision>10</cp:revision>
  <cp:lastPrinted>2026-07-21T07:06:00Z</cp:lastPrinted>
  <dcterms:created xsi:type="dcterms:W3CDTF">2026-07-21T08:07:00Z</dcterms:created>
  <dcterms:modified xsi:type="dcterms:W3CDTF">2026-08-10T10:34:00Z</dcterms:modified>
</cp:coreProperties>
</file>